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9A" w:rsidRPr="00BE389A" w:rsidRDefault="00BE389A" w:rsidP="00BE389A">
      <w:pPr>
        <w:shd w:val="clear" w:color="auto" w:fill="FFFFFF"/>
        <w:spacing w:after="0" w:line="230" w:lineRule="atLeast"/>
        <w:outlineLvl w:val="2"/>
        <w:rPr>
          <w:rFonts w:ascii="Helvetica" w:eastAsia="Times New Roman" w:hAnsi="Helvetica" w:cs="Times New Roman"/>
          <w:b/>
          <w:bCs/>
          <w:color w:val="262C40"/>
          <w:sz w:val="21"/>
          <w:szCs w:val="21"/>
        </w:rPr>
      </w:pPr>
      <w:r w:rsidRPr="00BE389A">
        <w:rPr>
          <w:rFonts w:ascii="Helvetica" w:eastAsia="Times New Roman" w:hAnsi="Helvetica" w:cs="Times New Roman"/>
          <w:b/>
          <w:bCs/>
          <w:color w:val="262C40"/>
          <w:sz w:val="21"/>
          <w:szCs w:val="21"/>
        </w:rPr>
        <w:t>Необходимый пакет документов</w:t>
      </w:r>
    </w:p>
    <w:p w:rsidR="00BE389A" w:rsidRPr="00BE389A" w:rsidRDefault="00BE389A" w:rsidP="00BE389A">
      <w:pPr>
        <w:numPr>
          <w:ilvl w:val="0"/>
          <w:numId w:val="1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hyperlink r:id="rId5" w:history="1">
        <w:r w:rsidRPr="00BE389A">
          <w:rPr>
            <w:rFonts w:ascii="Helvetica" w:eastAsia="Times New Roman" w:hAnsi="Helvetica" w:cs="Times New Roman"/>
            <w:color w:val="00549E"/>
            <w:sz w:val="18"/>
          </w:rPr>
          <w:t>Заявление-анкета</w:t>
        </w:r>
      </w:hyperlink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 на получение ипотечного кредита;</w:t>
      </w:r>
    </w:p>
    <w:p w:rsidR="00BE389A" w:rsidRPr="00BE389A" w:rsidRDefault="00BE389A" w:rsidP="00BE389A">
      <w:pPr>
        <w:numPr>
          <w:ilvl w:val="0"/>
          <w:numId w:val="1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паспорт гражданина РФ (возможно предоставление только паспорта и анкеты, при 30% первоначальном взносе);</w:t>
      </w:r>
    </w:p>
    <w:p w:rsidR="00BE389A" w:rsidRPr="00BE389A" w:rsidRDefault="00BE389A" w:rsidP="00BE389A">
      <w:pPr>
        <w:numPr>
          <w:ilvl w:val="0"/>
          <w:numId w:val="1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страховое свидетельство государственного пенсионного страхования (достаточно указать страховой номер индивидуального лицевого счета (СНИЛС) в заявлении-анкете).</w:t>
      </w:r>
    </w:p>
    <w:p w:rsidR="00BE389A" w:rsidRPr="00BE389A" w:rsidRDefault="00BE389A" w:rsidP="00BE389A">
      <w:pPr>
        <w:shd w:val="clear" w:color="auto" w:fill="FFFFFF"/>
        <w:spacing w:after="0" w:line="276" w:lineRule="atLeast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Один из документов, подтверждающих доход*: </w:t>
      </w:r>
    </w:p>
    <w:p w:rsidR="00BE389A" w:rsidRPr="00BE389A" w:rsidRDefault="00BE389A" w:rsidP="00BE389A">
      <w:pPr>
        <w:numPr>
          <w:ilvl w:val="0"/>
          <w:numId w:val="2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Справка о доходах и суммах налога физического лица;</w:t>
      </w:r>
    </w:p>
    <w:p w:rsidR="00BE389A" w:rsidRPr="00BE389A" w:rsidRDefault="00BE389A" w:rsidP="00BE389A">
      <w:pPr>
        <w:numPr>
          <w:ilvl w:val="0"/>
          <w:numId w:val="2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оригинал выписки по счету вклада/банковскому счету, открытому в любом банке, содержащей сведения о поступивших перечислениях заработной платы, заверенной подписью должностного лица и печатью/штампом банка;</w:t>
      </w:r>
    </w:p>
    <w:p w:rsidR="00BE389A" w:rsidRPr="00BE389A" w:rsidRDefault="00BE389A" w:rsidP="00BE389A">
      <w:pPr>
        <w:numPr>
          <w:ilvl w:val="0"/>
          <w:numId w:val="2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справка по форме Банка.</w:t>
      </w:r>
    </w:p>
    <w:p w:rsidR="00BE389A" w:rsidRPr="00BE389A" w:rsidRDefault="00BE389A" w:rsidP="00BE389A">
      <w:pPr>
        <w:shd w:val="clear" w:color="auto" w:fill="FFFFFF"/>
        <w:spacing w:after="0" w:line="276" w:lineRule="atLeast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 xml:space="preserve">Один из документов, подтверждающих занятость (для лиц, получающих заработную плату на банковские карты и счета в </w:t>
      </w:r>
      <w:proofErr w:type="spellStart"/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Газпромбанке</w:t>
      </w:r>
      <w:proofErr w:type="spellEnd"/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 xml:space="preserve"> в рамках </w:t>
      </w:r>
      <w:proofErr w:type="spellStart"/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зарплатного</w:t>
      </w:r>
      <w:proofErr w:type="spellEnd"/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 xml:space="preserve"> проекта, предоставление не требуется):</w:t>
      </w:r>
    </w:p>
    <w:p w:rsidR="00BE389A" w:rsidRPr="00BE389A" w:rsidRDefault="00BE389A" w:rsidP="00BE389A">
      <w:pPr>
        <w:numPr>
          <w:ilvl w:val="0"/>
          <w:numId w:val="3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Копия трудовой книжки, заверенная печатью компании-работодателя (на каждой странице)**;</w:t>
      </w:r>
    </w:p>
    <w:p w:rsidR="00BE389A" w:rsidRPr="00BE389A" w:rsidRDefault="00BE389A" w:rsidP="00BE389A">
      <w:pPr>
        <w:numPr>
          <w:ilvl w:val="0"/>
          <w:numId w:val="3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сведения о трудовой деятельности, предоставляемые из информационных ресурсов Пенсионного фонда Российской Федерации (форма СТД-ПФР);</w:t>
      </w:r>
    </w:p>
    <w:p w:rsidR="00BE389A" w:rsidRPr="00BE389A" w:rsidRDefault="00BE389A" w:rsidP="00BE389A">
      <w:pPr>
        <w:numPr>
          <w:ilvl w:val="0"/>
          <w:numId w:val="3"/>
        </w:numPr>
        <w:shd w:val="clear" w:color="auto" w:fill="FFFFFF"/>
        <w:spacing w:before="240" w:after="240" w:line="276" w:lineRule="atLeast"/>
        <w:ind w:left="0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оригинал трудовой книжки и Сведения о трудовой деятельности, предоставляемые работнику работодателем (форма СТД-Р).</w:t>
      </w:r>
    </w:p>
    <w:p w:rsidR="00BE389A" w:rsidRPr="00BE389A" w:rsidRDefault="00BE389A" w:rsidP="00BE389A">
      <w:pPr>
        <w:shd w:val="clear" w:color="auto" w:fill="FFFFFF"/>
        <w:spacing w:after="184" w:line="276" w:lineRule="atLeast"/>
        <w:rPr>
          <w:rFonts w:ascii="Helvetica" w:eastAsia="Times New Roman" w:hAnsi="Helvetica" w:cs="Times New Roman"/>
          <w:color w:val="262C40"/>
          <w:sz w:val="18"/>
          <w:szCs w:val="18"/>
        </w:rPr>
      </w:pPr>
      <w:r w:rsidRPr="00BE389A">
        <w:rPr>
          <w:rFonts w:ascii="Helvetica" w:eastAsia="Times New Roman" w:hAnsi="Helvetica" w:cs="Times New Roman"/>
          <w:color w:val="262C40"/>
          <w:sz w:val="18"/>
          <w:szCs w:val="18"/>
        </w:rPr>
        <w:t>Список документов, подтверждающих дополнительный доход, а также других документов, предоставляемых при наличии и по желанию заемщика можно найти в разделе Документы.</w:t>
      </w:r>
    </w:p>
    <w:p w:rsidR="00E7532C" w:rsidRDefault="00E7532C"/>
    <w:sectPr w:rsidR="00E7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D7F"/>
    <w:multiLevelType w:val="multilevel"/>
    <w:tmpl w:val="7A2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11E9"/>
    <w:multiLevelType w:val="multilevel"/>
    <w:tmpl w:val="7CA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2332C"/>
    <w:multiLevelType w:val="multilevel"/>
    <w:tmpl w:val="AFD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389A"/>
    <w:rsid w:val="00BE389A"/>
    <w:rsid w:val="00E7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3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8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E38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878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prombank.ru/download/59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2021-10-21T05:10:00Z</dcterms:created>
  <dcterms:modified xsi:type="dcterms:W3CDTF">2021-10-21T05:10:00Z</dcterms:modified>
</cp:coreProperties>
</file>